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475B" w14:textId="77777777" w:rsidR="0096076C" w:rsidRPr="0096076C" w:rsidRDefault="0096076C" w:rsidP="0096076C">
      <w:pPr>
        <w:numPr>
          <w:ilvl w:val="0"/>
          <w:numId w:val="1"/>
        </w:numPr>
        <w:jc w:val="left"/>
        <w:rPr>
          <w:rFonts w:eastAsia="Calibri" w:cs="Times New Roman"/>
        </w:rPr>
      </w:pPr>
      <w:r w:rsidRPr="0096076C">
        <w:rPr>
          <w:rFonts w:eastAsia="Calibri" w:cs="Times New Roman"/>
        </w:rPr>
        <w:t>Рассмотрение объектов на всей территории России, кроме регионов исключения.</w:t>
      </w:r>
    </w:p>
    <w:p w14:paraId="4A5E3158" w14:textId="77777777" w:rsidR="0096076C" w:rsidRPr="0096076C" w:rsidRDefault="0096076C" w:rsidP="0096076C">
      <w:pPr>
        <w:numPr>
          <w:ilvl w:val="0"/>
          <w:numId w:val="1"/>
        </w:numPr>
        <w:jc w:val="left"/>
        <w:rPr>
          <w:rFonts w:eastAsia="Calibri" w:cs="Times New Roman"/>
        </w:rPr>
      </w:pPr>
      <w:r w:rsidRPr="0096076C">
        <w:rPr>
          <w:rFonts w:eastAsia="Calibri" w:cs="Times New Roman"/>
        </w:rPr>
        <w:t>Первоначальный взнос от 15% на первичный и вторичный рынок</w:t>
      </w:r>
    </w:p>
    <w:p w14:paraId="1A97DB28" w14:textId="77777777" w:rsidR="0096076C" w:rsidRPr="0096076C" w:rsidRDefault="0096076C" w:rsidP="0096076C">
      <w:pPr>
        <w:numPr>
          <w:ilvl w:val="0"/>
          <w:numId w:val="1"/>
        </w:numPr>
        <w:jc w:val="left"/>
        <w:rPr>
          <w:rFonts w:eastAsia="Calibri" w:cs="Times New Roman"/>
        </w:rPr>
      </w:pPr>
      <w:r w:rsidRPr="0096076C">
        <w:rPr>
          <w:rFonts w:eastAsia="Calibri" w:cs="Times New Roman"/>
        </w:rPr>
        <w:t>Лояльный анализ кредитной истории Банком, но есть следующие стоп-факторы:</w:t>
      </w:r>
    </w:p>
    <w:p w14:paraId="4EBF4D5F" w14:textId="56C27EC7" w:rsidR="0096076C" w:rsidRPr="0096076C" w:rsidRDefault="0096076C" w:rsidP="0096076C">
      <w:pPr>
        <w:ind w:firstLine="0"/>
        <w:jc w:val="left"/>
        <w:rPr>
          <w:rFonts w:eastAsia="Calibri" w:cs="Times New Roman"/>
        </w:rPr>
      </w:pPr>
      <w:r>
        <w:rPr>
          <w:rFonts w:eastAsia="Calibri" w:cs="Times New Roman"/>
        </w:rPr>
        <w:t>задо</w:t>
      </w:r>
      <w:r w:rsidRPr="0096076C">
        <w:rPr>
          <w:rFonts w:eastAsia="Calibri" w:cs="Times New Roman"/>
        </w:rPr>
        <w:t>лженность по ФССП более 100 000р.</w:t>
      </w:r>
    </w:p>
    <w:p w14:paraId="1C080610" w14:textId="066AFF8F" w:rsidR="0096076C" w:rsidRPr="0096076C" w:rsidRDefault="0096076C" w:rsidP="0096076C">
      <w:pPr>
        <w:ind w:firstLine="0"/>
        <w:jc w:val="left"/>
        <w:rPr>
          <w:rFonts w:eastAsia="Calibri" w:cs="Times New Roman"/>
        </w:rPr>
      </w:pPr>
      <w:r>
        <w:rPr>
          <w:rFonts w:eastAsia="Calibri" w:cs="Times New Roman"/>
        </w:rPr>
        <w:t>налич</w:t>
      </w:r>
      <w:r w:rsidRPr="0096076C">
        <w:rPr>
          <w:rFonts w:eastAsia="Calibri" w:cs="Times New Roman"/>
        </w:rPr>
        <w:t>е просроченной задолженности в кредитной истории более 90 дн. ( возможно применить индивидуальный подход)</w:t>
      </w:r>
    </w:p>
    <w:p w14:paraId="7ADD5166" w14:textId="77777777" w:rsidR="0096076C" w:rsidRPr="0096076C" w:rsidRDefault="0096076C" w:rsidP="0096076C">
      <w:pPr>
        <w:numPr>
          <w:ilvl w:val="0"/>
          <w:numId w:val="1"/>
        </w:numPr>
        <w:jc w:val="left"/>
        <w:rPr>
          <w:rFonts w:eastAsia="Calibri" w:cs="Times New Roman"/>
        </w:rPr>
      </w:pPr>
      <w:r w:rsidRPr="0096076C">
        <w:rPr>
          <w:rFonts w:eastAsia="Calibri" w:cs="Times New Roman"/>
        </w:rPr>
        <w:t>Кредитование под залог загородной недвижимости</w:t>
      </w:r>
    </w:p>
    <w:p w14:paraId="1788C219" w14:textId="77777777" w:rsidR="0096076C" w:rsidRPr="0096076C" w:rsidRDefault="0096076C" w:rsidP="0096076C">
      <w:pPr>
        <w:numPr>
          <w:ilvl w:val="0"/>
          <w:numId w:val="1"/>
        </w:numPr>
        <w:jc w:val="left"/>
        <w:rPr>
          <w:rFonts w:eastAsia="Calibri" w:cs="Times New Roman"/>
        </w:rPr>
      </w:pPr>
      <w:r w:rsidRPr="0096076C">
        <w:rPr>
          <w:rFonts w:eastAsia="Calibri" w:cs="Times New Roman"/>
        </w:rPr>
        <w:t>Кредитование под залог земельного участка и коммерческой недвижимости</w:t>
      </w:r>
    </w:p>
    <w:p w14:paraId="748AFF49" w14:textId="77777777" w:rsidR="0096076C" w:rsidRPr="0096076C" w:rsidRDefault="0096076C" w:rsidP="0096076C">
      <w:pPr>
        <w:numPr>
          <w:ilvl w:val="0"/>
          <w:numId w:val="1"/>
        </w:numPr>
        <w:jc w:val="left"/>
        <w:rPr>
          <w:rFonts w:eastAsia="Calibri" w:cs="Times New Roman"/>
        </w:rPr>
      </w:pPr>
      <w:r w:rsidRPr="0096076C">
        <w:rPr>
          <w:rFonts w:eastAsia="Calibri" w:cs="Times New Roman"/>
        </w:rPr>
        <w:t>Кредитование под залог с консолидацией</w:t>
      </w:r>
    </w:p>
    <w:p w14:paraId="13709B4B" w14:textId="77777777" w:rsidR="0096076C" w:rsidRPr="0096076C" w:rsidRDefault="0096076C" w:rsidP="0096076C">
      <w:pPr>
        <w:numPr>
          <w:ilvl w:val="0"/>
          <w:numId w:val="1"/>
        </w:numPr>
        <w:jc w:val="left"/>
        <w:rPr>
          <w:rFonts w:eastAsia="Calibri" w:cs="Times New Roman"/>
        </w:rPr>
      </w:pPr>
      <w:r w:rsidRPr="0096076C">
        <w:rPr>
          <w:rFonts w:eastAsia="Calibri" w:cs="Times New Roman"/>
        </w:rPr>
        <w:t>Индивидуальное рассмотрение не стандартных объектов</w:t>
      </w:r>
    </w:p>
    <w:p w14:paraId="620244D1" w14:textId="77777777" w:rsidR="0096076C" w:rsidRPr="0096076C" w:rsidRDefault="0096076C" w:rsidP="0096076C">
      <w:pPr>
        <w:numPr>
          <w:ilvl w:val="0"/>
          <w:numId w:val="1"/>
        </w:numPr>
        <w:jc w:val="left"/>
        <w:rPr>
          <w:rFonts w:eastAsia="Calibri" w:cs="Times New Roman"/>
        </w:rPr>
      </w:pPr>
      <w:r w:rsidRPr="0096076C">
        <w:rPr>
          <w:rFonts w:eastAsia="Calibri" w:cs="Times New Roman"/>
        </w:rPr>
        <w:t>Проведение сделок из под залога у ЮЛ</w:t>
      </w:r>
    </w:p>
    <w:p w14:paraId="0C16E517" w14:textId="77777777" w:rsidR="0096076C" w:rsidRPr="0096076C" w:rsidRDefault="0096076C" w:rsidP="0096076C">
      <w:pPr>
        <w:numPr>
          <w:ilvl w:val="0"/>
          <w:numId w:val="1"/>
        </w:numPr>
        <w:jc w:val="left"/>
        <w:rPr>
          <w:rFonts w:eastAsia="Calibri" w:cs="Times New Roman"/>
        </w:rPr>
      </w:pPr>
      <w:r w:rsidRPr="0096076C">
        <w:rPr>
          <w:rFonts w:eastAsia="Calibri" w:cs="Times New Roman"/>
        </w:rPr>
        <w:t>Первоначальный взнос по расписке</w:t>
      </w:r>
    </w:p>
    <w:p w14:paraId="655F4AB1" w14:textId="77777777" w:rsidR="0096076C" w:rsidRPr="0096076C" w:rsidRDefault="0096076C" w:rsidP="0096076C">
      <w:pPr>
        <w:numPr>
          <w:ilvl w:val="0"/>
          <w:numId w:val="1"/>
        </w:numPr>
        <w:jc w:val="left"/>
        <w:rPr>
          <w:rFonts w:eastAsia="Calibri" w:cs="Times New Roman"/>
        </w:rPr>
      </w:pPr>
      <w:r w:rsidRPr="0096076C">
        <w:rPr>
          <w:rFonts w:eastAsia="Calibri" w:cs="Times New Roman"/>
        </w:rPr>
        <w:t>Залогодателем может быть 3-е лицо</w:t>
      </w:r>
    </w:p>
    <w:p w14:paraId="13C15001" w14:textId="77777777" w:rsidR="0096076C" w:rsidRPr="0096076C" w:rsidRDefault="0096076C" w:rsidP="0096076C">
      <w:pPr>
        <w:numPr>
          <w:ilvl w:val="0"/>
          <w:numId w:val="1"/>
        </w:numPr>
        <w:jc w:val="left"/>
        <w:rPr>
          <w:rFonts w:eastAsia="Calibri" w:cs="Times New Roman"/>
        </w:rPr>
      </w:pPr>
      <w:r w:rsidRPr="0096076C">
        <w:rPr>
          <w:rFonts w:eastAsia="Calibri" w:cs="Times New Roman"/>
        </w:rPr>
        <w:t>Сделки по доверенности со стороны заемщика и продавца</w:t>
      </w:r>
    </w:p>
    <w:p w14:paraId="7A26F8D2" w14:textId="77777777" w:rsidR="0096076C" w:rsidRPr="0096076C" w:rsidRDefault="0096076C" w:rsidP="0096076C">
      <w:pPr>
        <w:numPr>
          <w:ilvl w:val="0"/>
          <w:numId w:val="1"/>
        </w:numPr>
        <w:jc w:val="left"/>
        <w:rPr>
          <w:rFonts w:eastAsia="Calibri" w:cs="Times New Roman"/>
        </w:rPr>
      </w:pPr>
      <w:r w:rsidRPr="0096076C">
        <w:rPr>
          <w:rFonts w:eastAsia="Calibri" w:cs="Times New Roman"/>
        </w:rPr>
        <w:t>Сделки с несовершеннолетними</w:t>
      </w:r>
    </w:p>
    <w:p w14:paraId="442494EA" w14:textId="77777777" w:rsidR="0096076C" w:rsidRPr="0096076C" w:rsidRDefault="0096076C" w:rsidP="0096076C">
      <w:pPr>
        <w:numPr>
          <w:ilvl w:val="0"/>
          <w:numId w:val="1"/>
        </w:numPr>
        <w:jc w:val="left"/>
        <w:rPr>
          <w:rFonts w:eastAsia="Calibri" w:cs="Times New Roman"/>
        </w:rPr>
      </w:pPr>
      <w:r w:rsidRPr="0096076C">
        <w:rPr>
          <w:rFonts w:eastAsia="Calibri" w:cs="Times New Roman"/>
        </w:rPr>
        <w:t>Приобретение  ДОЛЕЙ в квартире</w:t>
      </w:r>
    </w:p>
    <w:p w14:paraId="4A719BF7" w14:textId="77777777" w:rsidR="0096076C" w:rsidRPr="0096076C" w:rsidRDefault="0096076C" w:rsidP="0096076C">
      <w:pPr>
        <w:numPr>
          <w:ilvl w:val="0"/>
          <w:numId w:val="1"/>
        </w:numPr>
        <w:jc w:val="left"/>
        <w:rPr>
          <w:rFonts w:eastAsia="Calibri" w:cs="Times New Roman"/>
        </w:rPr>
      </w:pPr>
      <w:r w:rsidRPr="0096076C">
        <w:rPr>
          <w:rFonts w:eastAsia="Calibri" w:cs="Times New Roman"/>
        </w:rPr>
        <w:t>Земельные участки без первоначального взноса</w:t>
      </w:r>
    </w:p>
    <w:p w14:paraId="03792D19" w14:textId="77777777" w:rsidR="0096076C" w:rsidRPr="0096076C" w:rsidRDefault="0096076C" w:rsidP="0096076C">
      <w:pPr>
        <w:numPr>
          <w:ilvl w:val="0"/>
          <w:numId w:val="1"/>
        </w:numPr>
        <w:jc w:val="left"/>
        <w:rPr>
          <w:rFonts w:eastAsia="Calibri" w:cs="Times New Roman"/>
        </w:rPr>
      </w:pPr>
      <w:r w:rsidRPr="0096076C">
        <w:rPr>
          <w:rFonts w:eastAsia="Calibri" w:cs="Times New Roman"/>
        </w:rPr>
        <w:t>Приобретение коммерческой недвижимости</w:t>
      </w:r>
    </w:p>
    <w:p w14:paraId="6A9AF0DF" w14:textId="77777777" w:rsidR="00F41801" w:rsidRPr="0096076C" w:rsidRDefault="00F41801">
      <w:pPr>
        <w:rPr>
          <w:rFonts w:cs="Times New Roman"/>
        </w:rPr>
      </w:pPr>
    </w:p>
    <w:sectPr w:rsidR="00F41801" w:rsidRPr="0096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722E9"/>
    <w:multiLevelType w:val="hybridMultilevel"/>
    <w:tmpl w:val="F1281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F5"/>
    <w:rsid w:val="001605F5"/>
    <w:rsid w:val="00220559"/>
    <w:rsid w:val="00680A14"/>
    <w:rsid w:val="0096076C"/>
    <w:rsid w:val="00F4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43BF"/>
  <w15:chartTrackingRefBased/>
  <w15:docId w15:val="{DDE9D361-8715-4818-85D4-5CF76C06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A14"/>
    <w:pPr>
      <w:spacing w:after="0" w:line="240" w:lineRule="auto"/>
      <w:ind w:firstLine="567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Гордейко Сергей</dc:creator>
  <cp:keywords/>
  <dc:description/>
  <cp:lastModifiedBy>Гордейко Сергей</cp:lastModifiedBy>
  <cp:revision>2</cp:revision>
  <dcterms:created xsi:type="dcterms:W3CDTF">2023-11-22T12:26:00Z</dcterms:created>
  <dcterms:modified xsi:type="dcterms:W3CDTF">2023-11-22T12:27:00Z</dcterms:modified>
</cp:coreProperties>
</file>